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topFromText="180" w:bottomFromText="180" w:vertAnchor="page" w:horzAnchor="margin" w:tblpX="1" w:tblpY="1798"/>
        <w:tblOverlap w:val="never"/>
        <w:tblW w:w="14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732"/>
        <w:gridCol w:w="1588"/>
        <w:gridCol w:w="1312"/>
        <w:gridCol w:w="1000"/>
        <w:gridCol w:w="1288"/>
        <w:gridCol w:w="2787"/>
        <w:gridCol w:w="12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405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附件3</w:t>
            </w:r>
          </w:p>
          <w:p>
            <w:pPr>
              <w:widowControl/>
              <w:spacing w:after="240" w:line="460" w:lineRule="exact"/>
              <w:jc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黑体" w:hAnsi="宋体" w:eastAsia="黑体"/>
                <w:b w:val="0"/>
                <w:bCs/>
                <w:kern w:val="0"/>
                <w:sz w:val="44"/>
                <w:szCs w:val="44"/>
              </w:rPr>
              <w:t>武汉大学青年研究中心调研课题立项汇总表</w:t>
            </w:r>
          </w:p>
          <w:bookmarkEnd w:id="0"/>
          <w:p>
            <w:pPr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分团委（校级学生组织）名称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黑体" w:hAnsi="宋体" w:eastAsia="黑体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  <w:t>排名序号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  <w:t>项目情况</w:t>
            </w:r>
          </w:p>
        </w:tc>
        <w:tc>
          <w:tcPr>
            <w:tcW w:w="6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  <w:t>项目成员情况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  <w:t>指导教师情况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  <w:t>负责人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  <w:t>年级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  <w:t>电话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  <w:t>其他成员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kern w:val="0"/>
                <w:sz w:val="32"/>
                <w:szCs w:val="32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32"/>
                <w:szCs w:val="3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61489"/>
    <w:rsid w:val="25D61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2019-11-20T10:42:00Z</dcterms:created>
  <dc:creator>Vicky</dc:creator>
  <cp:lastModifiedBy>Vicky</cp:lastModifiedBy>
  <dcterms:modified xsi:type="dcterms:W3CDTF">2019-11-20T10:45:20Z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