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附件1：</w:t>
      </w:r>
    </w:p>
    <w:p>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信息管理学院本科生学委考评制度</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学习委员是班委中必不可少的职务，是学生与老师之间沟通交流的纽带，是班级学习风气和学习效果的监督者与推动者。为督促各班学习委员切实负起其应尽的责任，加强对学生学习的管理，进而营造出更加浓厚的学习氛围，同时配合班级其他工作的开展和院系学生管理工作的有效进行，特制定此考核制度。</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考核具体内容如下：学习委员考评实行积分制。基础分为100，另有加分项目。取积分最高的前6名学委为优秀学委，80分以上（含80分）为良好，70分以下为不合格。</w:t>
      </w:r>
    </w:p>
    <w:p>
      <w:pPr>
        <w:widowControl/>
        <w:spacing w:line="360" w:lineRule="auto"/>
        <w:ind w:firstLine="480" w:firstLineChars="200"/>
        <w:contextualSpacing/>
        <w:jc w:val="left"/>
        <w:rPr>
          <w:rFonts w:ascii="Times New Roman" w:hAnsi="Times New Roman" w:cs="Times New Roman"/>
          <w:sz w:val="24"/>
        </w:rPr>
      </w:pPr>
      <w:r>
        <w:rPr>
          <w:rFonts w:hint="eastAsia" w:ascii="Times New Roman" w:hAnsi="Times New Roman" w:cs="Times New Roman"/>
          <w:sz w:val="24"/>
          <w:lang w:val="en-US" w:eastAsia="zh-CN"/>
        </w:rPr>
        <w:t>学委需</w:t>
      </w:r>
      <w:r>
        <w:rPr>
          <w:rFonts w:ascii="Times New Roman" w:hAnsi="Times New Roman" w:cs="Times New Roman"/>
          <w:sz w:val="24"/>
        </w:rPr>
        <w:t>对自己在班级</w:t>
      </w:r>
      <w:r>
        <w:rPr>
          <w:rFonts w:hint="eastAsia" w:ascii="Times New Roman" w:hAnsi="Times New Roman" w:cs="Times New Roman"/>
          <w:sz w:val="24"/>
          <w:lang w:val="en-US" w:eastAsia="zh-CN"/>
        </w:rPr>
        <w:t>内开展</w:t>
      </w:r>
      <w:r>
        <w:rPr>
          <w:rFonts w:ascii="Times New Roman" w:hAnsi="Times New Roman" w:cs="Times New Roman"/>
          <w:sz w:val="24"/>
        </w:rPr>
        <w:t>的学风建设工作进行总结</w:t>
      </w:r>
      <w:r>
        <w:rPr>
          <w:rFonts w:hint="eastAsia" w:ascii="Times New Roman" w:hAnsi="Times New Roman" w:cs="Times New Roman"/>
          <w:sz w:val="24"/>
          <w:lang w:eastAsia="zh-CN"/>
        </w:rPr>
        <w:t>，</w:t>
      </w:r>
      <w:r>
        <w:rPr>
          <w:rFonts w:ascii="Times New Roman" w:hAnsi="Times New Roman" w:cs="Times New Roman"/>
          <w:sz w:val="24"/>
        </w:rPr>
        <w:t>提炼1个以上的典型案例并将</w:t>
      </w:r>
      <w:r>
        <w:rPr>
          <w:rFonts w:hint="eastAsia" w:ascii="Times New Roman" w:hAnsi="Times New Roman" w:cs="Times New Roman"/>
          <w:sz w:val="24"/>
          <w:lang w:val="en-US" w:eastAsia="zh-CN"/>
        </w:rPr>
        <w:t>相关</w:t>
      </w:r>
      <w:r>
        <w:rPr>
          <w:rFonts w:ascii="Times New Roman" w:hAnsi="Times New Roman" w:cs="Times New Roman"/>
          <w:sz w:val="24"/>
        </w:rPr>
        <w:t>内容整理成书面报告提交学习部，由学习部向各班学委进行分享</w:t>
      </w:r>
      <w:r>
        <w:rPr>
          <w:rFonts w:hint="eastAsia" w:ascii="Times New Roman" w:hAnsi="Times New Roman" w:cs="Times New Roman"/>
          <w:sz w:val="24"/>
          <w:lang w:eastAsia="zh-CN"/>
        </w:rPr>
        <w:t>。</w:t>
      </w:r>
      <w:r>
        <w:rPr>
          <w:rFonts w:ascii="Times New Roman" w:hAnsi="Times New Roman" w:cs="Times New Roman"/>
          <w:sz w:val="24"/>
        </w:rPr>
        <w:t>良好等级以下的学委</w:t>
      </w:r>
      <w:r>
        <w:rPr>
          <w:rFonts w:hint="eastAsia" w:ascii="Times New Roman" w:hAnsi="Times New Roman" w:cs="Times New Roman"/>
          <w:sz w:val="24"/>
          <w:lang w:val="en-US" w:eastAsia="zh-CN"/>
        </w:rPr>
        <w:t>需在</w:t>
      </w:r>
      <w:r>
        <w:rPr>
          <w:rFonts w:ascii="Times New Roman" w:hAnsi="Times New Roman" w:cs="Times New Roman"/>
          <w:sz w:val="24"/>
        </w:rPr>
        <w:t>学习部</w:t>
      </w:r>
      <w:r>
        <w:rPr>
          <w:rFonts w:hint="eastAsia" w:ascii="Times New Roman" w:hAnsi="Times New Roman" w:cs="Times New Roman"/>
          <w:sz w:val="24"/>
          <w:lang w:val="en-US" w:eastAsia="zh-CN"/>
        </w:rPr>
        <w:t>的</w:t>
      </w:r>
      <w:r>
        <w:rPr>
          <w:rFonts w:ascii="Times New Roman" w:hAnsi="Times New Roman" w:cs="Times New Roman"/>
          <w:sz w:val="24"/>
        </w:rPr>
        <w:t>批评帮助</w:t>
      </w:r>
      <w:r>
        <w:rPr>
          <w:rFonts w:hint="eastAsia" w:ascii="Times New Roman" w:hAnsi="Times New Roman" w:cs="Times New Roman"/>
          <w:sz w:val="24"/>
          <w:lang w:val="en-US" w:eastAsia="zh-CN"/>
        </w:rPr>
        <w:t>下</w:t>
      </w:r>
      <w:r>
        <w:rPr>
          <w:rFonts w:ascii="Times New Roman" w:hAnsi="Times New Roman" w:cs="Times New Roman"/>
          <w:sz w:val="24"/>
        </w:rPr>
        <w:t>对自己的工作做一个整体的自我反思并对未来自己工作的改进进行思考</w:t>
      </w:r>
      <w:r>
        <w:rPr>
          <w:rFonts w:hint="eastAsia" w:ascii="Times New Roman" w:hAnsi="Times New Roman" w:cs="Times New Roman"/>
          <w:sz w:val="24"/>
          <w:lang w:eastAsia="zh-CN"/>
        </w:rPr>
        <w:t>，</w:t>
      </w:r>
      <w:r>
        <w:rPr>
          <w:rFonts w:ascii="Times New Roman" w:hAnsi="Times New Roman" w:cs="Times New Roman"/>
          <w:sz w:val="24"/>
        </w:rPr>
        <w:t>将</w:t>
      </w:r>
      <w:r>
        <w:rPr>
          <w:rFonts w:hint="eastAsia" w:ascii="Times New Roman" w:hAnsi="Times New Roman" w:cs="Times New Roman"/>
          <w:sz w:val="24"/>
          <w:lang w:val="en-US" w:eastAsia="zh-CN"/>
        </w:rPr>
        <w:t>相关</w:t>
      </w:r>
      <w:r>
        <w:rPr>
          <w:rFonts w:ascii="Times New Roman" w:hAnsi="Times New Roman" w:cs="Times New Roman"/>
          <w:sz w:val="24"/>
        </w:rPr>
        <w:t>内容整理成书面报告提交学习部</w:t>
      </w:r>
      <w:r>
        <w:rPr>
          <w:rFonts w:hint="eastAsia" w:ascii="Times New Roman" w:hAnsi="Times New Roman" w:cs="Times New Roman"/>
          <w:sz w:val="24"/>
          <w:lang w:eastAsia="zh-CN"/>
        </w:rPr>
        <w:t>。</w:t>
      </w:r>
      <w:r>
        <w:rPr>
          <w:rFonts w:ascii="Times New Roman" w:hAnsi="Times New Roman" w:cs="Times New Roman"/>
          <w:sz w:val="24"/>
        </w:rPr>
        <w:t>对不合格</w:t>
      </w:r>
      <w:r>
        <w:rPr>
          <w:rFonts w:hint="eastAsia" w:ascii="Times New Roman" w:hAnsi="Times New Roman" w:cs="Times New Roman"/>
          <w:sz w:val="24"/>
          <w:lang w:val="en-US" w:eastAsia="zh-CN"/>
        </w:rPr>
        <w:t>的学委</w:t>
      </w:r>
      <w:r>
        <w:rPr>
          <w:rFonts w:ascii="Times New Roman" w:hAnsi="Times New Roman" w:cs="Times New Roman"/>
          <w:sz w:val="24"/>
        </w:rPr>
        <w:t>实行学委资格淘汰制。</w:t>
      </w:r>
    </w:p>
    <w:p>
      <w:pPr>
        <w:widowControl/>
        <w:spacing w:line="360" w:lineRule="auto"/>
        <w:ind w:firstLine="482" w:firstLineChars="200"/>
        <w:contextualSpacing/>
        <w:jc w:val="left"/>
        <w:rPr>
          <w:rFonts w:ascii="Times New Roman" w:hAnsi="Times New Roman" w:cs="Times New Roman"/>
          <w:b/>
          <w:sz w:val="24"/>
        </w:rPr>
      </w:pPr>
      <w:r>
        <w:rPr>
          <w:rFonts w:ascii="Times New Roman" w:hAnsi="Times New Roman" w:cs="Times New Roman"/>
          <w:b/>
          <w:sz w:val="24"/>
        </w:rPr>
        <w:t>一、各种例会的出勤情况</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对于学习部通知的相关例会，学习委员应按时到会，并做好相关要求的会议记录，如有特殊原因不能按时到场者应提前向学习部请假，并在会后及时获取会议信息。</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(一)迟到：第一次迟到作口头批评，以后每迟到一次扣1分。</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(二)缺席</w:t>
      </w:r>
      <w:r>
        <w:rPr>
          <w:rFonts w:hint="eastAsia" w:ascii="Times New Roman" w:hAnsi="Times New Roman" w:cs="Times New Roman"/>
          <w:sz w:val="24"/>
          <w:lang w:eastAsia="zh-CN"/>
        </w:rPr>
        <w:t>：</w:t>
      </w:r>
      <w:r>
        <w:rPr>
          <w:rFonts w:ascii="Times New Roman" w:hAnsi="Times New Roman" w:cs="Times New Roman"/>
          <w:sz w:val="24"/>
        </w:rPr>
        <w:t>1.例会无故缺席第一次作口头批评，以后每一次扣2分；2.无故缺席超过3次者，取消评选优秀学生干部资格。</w:t>
      </w:r>
    </w:p>
    <w:p>
      <w:pPr>
        <w:widowControl/>
        <w:spacing w:line="360" w:lineRule="auto"/>
        <w:ind w:firstLine="482" w:firstLineChars="200"/>
        <w:contextualSpacing/>
        <w:jc w:val="left"/>
        <w:rPr>
          <w:rFonts w:ascii="Times New Roman" w:hAnsi="Times New Roman" w:cs="Times New Roman"/>
          <w:b/>
          <w:sz w:val="24"/>
        </w:rPr>
      </w:pPr>
      <w:r>
        <w:rPr>
          <w:rFonts w:ascii="Times New Roman" w:hAnsi="Times New Roman" w:cs="Times New Roman"/>
          <w:b/>
          <w:sz w:val="24"/>
        </w:rPr>
        <w:t>二、班级日常考勤</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学习委员务必严格落实班级日常考勤工作，配合学习部监督同学们平日的</w:t>
      </w:r>
      <w:r>
        <w:rPr>
          <w:rFonts w:hint="eastAsia" w:ascii="Times New Roman" w:hAnsi="Times New Roman" w:cs="Times New Roman"/>
          <w:sz w:val="24"/>
          <w:lang w:val="en-US" w:eastAsia="zh-CN"/>
        </w:rPr>
        <w:t>考</w:t>
      </w:r>
      <w:r>
        <w:rPr>
          <w:rFonts w:ascii="Times New Roman" w:hAnsi="Times New Roman" w:cs="Times New Roman"/>
          <w:sz w:val="24"/>
        </w:rPr>
        <w:t>勤情况。（本次评选以1-13周的考勤情况汇总为准）</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(一)班级考勤，</w:t>
      </w:r>
      <w:r>
        <w:rPr>
          <w:rFonts w:ascii="宋体" w:hAnsi="宋体" w:eastAsia="宋体" w:cs="宋体"/>
          <w:sz w:val="24"/>
          <w:szCs w:val="24"/>
        </w:rPr>
        <w:t>班级内成员旷课超过3次，学习委员扣除</w:t>
      </w:r>
      <w:r>
        <w:rPr>
          <w:rFonts w:hint="eastAsia" w:ascii="宋体" w:hAnsi="宋体" w:eastAsia="宋体" w:cs="宋体"/>
          <w:sz w:val="24"/>
          <w:szCs w:val="24"/>
          <w:lang w:val="en-US" w:eastAsia="zh-CN"/>
        </w:rPr>
        <w:t>2</w:t>
      </w:r>
      <w:r>
        <w:rPr>
          <w:rFonts w:ascii="宋体" w:hAnsi="宋体" w:eastAsia="宋体" w:cs="宋体"/>
          <w:sz w:val="24"/>
          <w:szCs w:val="24"/>
        </w:rPr>
        <w:t>分；班级内成员迟到超过3次，学习委员扣除</w:t>
      </w:r>
      <w:r>
        <w:rPr>
          <w:rFonts w:hint="eastAsia" w:ascii="宋体" w:hAnsi="宋体" w:eastAsia="宋体" w:cs="宋体"/>
          <w:sz w:val="24"/>
          <w:szCs w:val="24"/>
          <w:lang w:val="en-US" w:eastAsia="zh-CN"/>
        </w:rPr>
        <w:t>1</w:t>
      </w:r>
      <w:r>
        <w:rPr>
          <w:rFonts w:ascii="宋体" w:hAnsi="宋体" w:eastAsia="宋体" w:cs="宋体"/>
          <w:sz w:val="24"/>
          <w:szCs w:val="24"/>
        </w:rPr>
        <w:t>分。</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(二)学风检查小组查课</w:t>
      </w:r>
      <w:r>
        <w:rPr>
          <w:rFonts w:hint="eastAsia" w:ascii="Times New Roman" w:hAnsi="Times New Roman" w:cs="Times New Roman"/>
          <w:sz w:val="24"/>
          <w:lang w:val="en-US" w:eastAsia="zh-CN"/>
        </w:rPr>
        <w:t>时</w:t>
      </w:r>
      <w:r>
        <w:rPr>
          <w:rFonts w:ascii="Times New Roman" w:hAnsi="Times New Roman" w:cs="Times New Roman"/>
          <w:sz w:val="24"/>
        </w:rPr>
        <w:t>出现班级多人缺勤导致院排名靠后的班级，或谎报、虚报班级考勤人数，被学习部核实确凿的班级，学习委员扣除5—10分；</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(三)班级考勤排名6周以上居于院内前三者，学习委员加3分。</w:t>
      </w:r>
    </w:p>
    <w:p>
      <w:pPr>
        <w:widowControl/>
        <w:spacing w:line="360" w:lineRule="auto"/>
        <w:ind w:firstLine="482" w:firstLineChars="200"/>
        <w:contextualSpacing/>
        <w:jc w:val="left"/>
        <w:rPr>
          <w:rFonts w:ascii="Times New Roman" w:hAnsi="Times New Roman" w:cs="Times New Roman"/>
          <w:b/>
          <w:sz w:val="24"/>
        </w:rPr>
      </w:pPr>
      <w:r>
        <w:rPr>
          <w:rFonts w:ascii="Times New Roman" w:hAnsi="Times New Roman" w:cs="Times New Roman"/>
          <w:b/>
          <w:sz w:val="24"/>
        </w:rPr>
        <w:t>三、各种活动通知的传达情况</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学习委员应及时有效</w:t>
      </w:r>
      <w:r>
        <w:rPr>
          <w:rFonts w:hint="eastAsia" w:ascii="Times New Roman" w:hAnsi="Times New Roman" w:cs="Times New Roman"/>
          <w:sz w:val="24"/>
          <w:lang w:val="en-US" w:eastAsia="zh-CN"/>
        </w:rPr>
        <w:t>地</w:t>
      </w:r>
      <w:r>
        <w:rPr>
          <w:rFonts w:ascii="Times New Roman" w:hAnsi="Times New Roman" w:cs="Times New Roman"/>
          <w:sz w:val="24"/>
        </w:rPr>
        <w:t>向班级同学传达学习部发放的各种活动通知，务必使每位同学及时得到尽可能详细的信息。在学习部已告知学习委员传达通知的情况下：</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(一)未传达相关通知达者，每次扣3分；超过3次者，每次扣5分，并取消评优秀学生干部资格。</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(二)已传达但效果差，出现班级学生对通知不了解，甚至出现学生有意向参加该活动却不知具体通知要求，还要向学习部咨询的情况，经核实后第一次作口头批评；达3次及以上者，每次扣3分。</w:t>
      </w:r>
    </w:p>
    <w:p>
      <w:pPr>
        <w:widowControl/>
        <w:spacing w:line="360" w:lineRule="auto"/>
        <w:ind w:firstLine="482" w:firstLineChars="200"/>
        <w:contextualSpacing/>
        <w:jc w:val="left"/>
        <w:rPr>
          <w:rFonts w:ascii="Times New Roman" w:hAnsi="Times New Roman" w:cs="Times New Roman"/>
          <w:b/>
          <w:sz w:val="24"/>
        </w:rPr>
      </w:pPr>
      <w:r>
        <w:rPr>
          <w:rFonts w:ascii="Times New Roman" w:hAnsi="Times New Roman" w:cs="Times New Roman"/>
          <w:b/>
          <w:sz w:val="24"/>
        </w:rPr>
        <w:t>四、学生对学习委员工作的评价情况</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学习部将制作问卷在班级内进行发布，由班级内同学对各班学委的工作情况进行评价。</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(一)评价等级为非常满意（加权平均分为4~5分）+2分，满意（加权平均分为3~4分）+1分，一般（加权平均分为2~3分）+0分，不满意（加权平均分为1~2分）-1分，很不满意（加权平均分为1分）-2分。</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(二)对很不满意者取消“优秀学生干部”评选资格，并向班级反映，建议其不再担任学习委员等其他班干部职务。</w:t>
      </w:r>
    </w:p>
    <w:p>
      <w:pPr>
        <w:widowControl/>
        <w:spacing w:line="360" w:lineRule="auto"/>
        <w:ind w:firstLine="482" w:firstLineChars="200"/>
        <w:contextualSpacing/>
        <w:jc w:val="left"/>
        <w:rPr>
          <w:rFonts w:ascii="Times New Roman" w:hAnsi="Times New Roman" w:cs="Times New Roman"/>
          <w:b/>
          <w:sz w:val="24"/>
        </w:rPr>
      </w:pPr>
      <w:r>
        <w:rPr>
          <w:rFonts w:ascii="Times New Roman" w:hAnsi="Times New Roman" w:cs="Times New Roman"/>
          <w:b/>
          <w:sz w:val="24"/>
        </w:rPr>
        <w:t>五、教学反馈</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学委应该根据学院学风建设策略，按照学习部所发布的通知及时收集并反馈同学们的各项教学意见。</w:t>
      </w:r>
    </w:p>
    <w:p>
      <w:pPr>
        <w:widowControl/>
        <w:spacing w:line="360" w:lineRule="auto"/>
        <w:ind w:firstLine="480" w:firstLineChars="200"/>
        <w:contextualSpacing/>
        <w:jc w:val="left"/>
        <w:rPr>
          <w:rFonts w:ascii="Times New Roman" w:hAnsi="Times New Roman" w:cs="Times New Roman"/>
          <w:sz w:val="24"/>
        </w:rPr>
      </w:pPr>
      <w:r>
        <w:rPr>
          <w:rFonts w:hint="eastAsia" w:ascii="Times New Roman" w:hAnsi="Times New Roman" w:cs="Times New Roman"/>
          <w:sz w:val="24"/>
          <w:lang w:val="en-US" w:eastAsia="zh-CN"/>
        </w:rPr>
        <w:t>(一)</w:t>
      </w:r>
      <w:r>
        <w:rPr>
          <w:rFonts w:ascii="Times New Roman" w:hAnsi="Times New Roman" w:cs="Times New Roman"/>
          <w:sz w:val="24"/>
        </w:rPr>
        <w:t>积极参与教学反馈，表现最好（反馈意见最多，最有效）的三个班级，学委加2分，教学反馈总计少于</w:t>
      </w:r>
      <w:r>
        <w:rPr>
          <w:rFonts w:hint="eastAsia" w:ascii="Times New Roman" w:hAnsi="Times New Roman" w:cs="Times New Roman"/>
          <w:sz w:val="24"/>
          <w:lang w:val="en-US" w:eastAsia="zh-CN"/>
        </w:rPr>
        <w:t>5</w:t>
      </w:r>
      <w:r>
        <w:rPr>
          <w:rFonts w:ascii="Times New Roman" w:hAnsi="Times New Roman" w:cs="Times New Roman"/>
          <w:sz w:val="24"/>
        </w:rPr>
        <w:t>条，学委扣除</w:t>
      </w:r>
      <w:r>
        <w:rPr>
          <w:rFonts w:hint="eastAsia" w:ascii="Times New Roman" w:hAnsi="Times New Roman" w:cs="Times New Roman"/>
          <w:sz w:val="24"/>
          <w:lang w:val="en-US" w:eastAsia="zh-CN"/>
        </w:rPr>
        <w:t>1</w:t>
      </w:r>
      <w:r>
        <w:rPr>
          <w:rFonts w:ascii="Times New Roman" w:hAnsi="Times New Roman" w:cs="Times New Roman"/>
          <w:sz w:val="24"/>
        </w:rPr>
        <w:t>分，教学反馈总计少于</w:t>
      </w:r>
      <w:r>
        <w:rPr>
          <w:rFonts w:hint="eastAsia" w:ascii="Times New Roman" w:hAnsi="Times New Roman" w:cs="Times New Roman"/>
          <w:sz w:val="24"/>
          <w:lang w:val="en-US" w:eastAsia="zh-CN"/>
        </w:rPr>
        <w:t>3</w:t>
      </w:r>
      <w:r>
        <w:rPr>
          <w:rFonts w:ascii="Times New Roman" w:hAnsi="Times New Roman" w:cs="Times New Roman"/>
          <w:sz w:val="24"/>
        </w:rPr>
        <w:t>条，学委扣除</w:t>
      </w:r>
      <w:r>
        <w:rPr>
          <w:rFonts w:hint="eastAsia" w:ascii="Times New Roman" w:hAnsi="Times New Roman" w:cs="Times New Roman"/>
          <w:sz w:val="24"/>
          <w:lang w:val="en-US" w:eastAsia="zh-CN"/>
        </w:rPr>
        <w:t>2</w:t>
      </w:r>
      <w:r>
        <w:rPr>
          <w:rFonts w:ascii="Times New Roman" w:hAnsi="Times New Roman" w:cs="Times New Roman"/>
          <w:sz w:val="24"/>
        </w:rPr>
        <w:t>分，该项以学习部提供的证明为准。</w:t>
      </w:r>
    </w:p>
    <w:p>
      <w:pPr>
        <w:widowControl/>
        <w:spacing w:line="360" w:lineRule="auto"/>
        <w:ind w:firstLine="482" w:firstLineChars="200"/>
        <w:contextualSpacing/>
        <w:jc w:val="left"/>
        <w:rPr>
          <w:rFonts w:ascii="Times New Roman" w:hAnsi="Times New Roman" w:cs="Times New Roman"/>
          <w:b/>
          <w:sz w:val="24"/>
        </w:rPr>
      </w:pPr>
      <w:r>
        <w:rPr>
          <w:rFonts w:ascii="Times New Roman" w:hAnsi="Times New Roman" w:cs="Times New Roman"/>
          <w:b/>
          <w:sz w:val="24"/>
        </w:rPr>
        <w:t>六、</w:t>
      </w:r>
      <w:r>
        <w:rPr>
          <w:rFonts w:hint="eastAsia" w:ascii="Times New Roman" w:hAnsi="Times New Roman" w:cs="Times New Roman"/>
          <w:b/>
          <w:sz w:val="24"/>
          <w:lang w:val="en-US" w:eastAsia="zh-CN"/>
        </w:rPr>
        <w:t>优良</w:t>
      </w:r>
      <w:r>
        <w:rPr>
          <w:rFonts w:ascii="Times New Roman" w:hAnsi="Times New Roman" w:cs="Times New Roman"/>
          <w:b/>
          <w:sz w:val="24"/>
        </w:rPr>
        <w:t>学风</w:t>
      </w:r>
      <w:r>
        <w:rPr>
          <w:rFonts w:hint="eastAsia" w:ascii="Times New Roman" w:hAnsi="Times New Roman" w:cs="Times New Roman"/>
          <w:b/>
          <w:sz w:val="24"/>
          <w:lang w:val="en-US" w:eastAsia="zh-CN"/>
        </w:rPr>
        <w:t>建设成果</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(一)各位学委可以总结提交班级的典型学风</w:t>
      </w:r>
      <w:r>
        <w:rPr>
          <w:rFonts w:hint="eastAsia" w:ascii="Times New Roman" w:hAnsi="Times New Roman" w:cs="Times New Roman"/>
          <w:sz w:val="24"/>
          <w:lang w:val="en-US" w:eastAsia="zh-CN"/>
        </w:rPr>
        <w:t>建设</w:t>
      </w:r>
      <w:r>
        <w:rPr>
          <w:rFonts w:ascii="Times New Roman" w:hAnsi="Times New Roman" w:cs="Times New Roman"/>
          <w:sz w:val="24"/>
        </w:rPr>
        <w:t>案例，每个案例加1分。</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(二)在学委</w:t>
      </w:r>
      <w:r>
        <w:rPr>
          <w:rFonts w:hint="eastAsia" w:ascii="Times New Roman" w:hAnsi="Times New Roman" w:cs="Times New Roman"/>
          <w:sz w:val="24"/>
          <w:lang w:val="en-US" w:eastAsia="zh-CN"/>
        </w:rPr>
        <w:t>会</w:t>
      </w:r>
      <w:r>
        <w:rPr>
          <w:rFonts w:ascii="Times New Roman" w:hAnsi="Times New Roman" w:cs="Times New Roman"/>
          <w:sz w:val="24"/>
        </w:rPr>
        <w:t>上分享班级学风建设优良策略，每次加3分。</w:t>
      </w:r>
    </w:p>
    <w:p>
      <w:pPr>
        <w:widowControl/>
        <w:spacing w:line="360" w:lineRule="auto"/>
        <w:ind w:firstLine="480" w:firstLineChars="200"/>
        <w:contextualSpacing/>
        <w:jc w:val="left"/>
        <w:rPr>
          <w:rFonts w:hint="eastAsia" w:ascii="Times New Roman" w:hAnsi="Times New Roman" w:cs="Times New Roman"/>
          <w:sz w:val="24"/>
          <w:lang w:eastAsia="zh-CN"/>
        </w:rPr>
      </w:pPr>
      <w:r>
        <w:rPr>
          <w:rFonts w:ascii="Times New Roman" w:hAnsi="Times New Roman" w:cs="Times New Roman"/>
          <w:sz w:val="24"/>
        </w:rPr>
        <w:t>以上六个项目考核成绩将作为学习委员推优的参考</w:t>
      </w:r>
      <w:r>
        <w:rPr>
          <w:rFonts w:hint="eastAsia" w:ascii="Times New Roman" w:hAnsi="Times New Roman" w:cs="Times New Roman"/>
          <w:sz w:val="24"/>
          <w:lang w:eastAsia="zh-CN"/>
        </w:rPr>
        <w:t>。</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将每个项目的得分和证明材料整理</w:t>
      </w:r>
      <w:r>
        <w:rPr>
          <w:rFonts w:hint="eastAsia" w:ascii="Times New Roman" w:hAnsi="Times New Roman" w:cs="Times New Roman"/>
          <w:sz w:val="24"/>
          <w:lang w:val="en-US" w:eastAsia="zh-CN"/>
        </w:rPr>
        <w:t>进《附件2：信息管理学院2020年优秀学习委员测评表》</w:t>
      </w:r>
      <w:r>
        <w:rPr>
          <w:rFonts w:ascii="Times New Roman" w:hAnsi="Times New Roman" w:cs="Times New Roman"/>
          <w:sz w:val="24"/>
        </w:rPr>
        <w:t>在12月</w:t>
      </w:r>
      <w:r>
        <w:rPr>
          <w:rFonts w:hint="eastAsia" w:ascii="Times New Roman" w:hAnsi="Times New Roman" w:cs="Times New Roman"/>
          <w:sz w:val="24"/>
          <w:lang w:val="en-US" w:eastAsia="zh-CN"/>
        </w:rPr>
        <w:t>12</w:t>
      </w:r>
      <w:r>
        <w:rPr>
          <w:rFonts w:ascii="Times New Roman" w:hAnsi="Times New Roman" w:cs="Times New Roman"/>
          <w:sz w:val="24"/>
        </w:rPr>
        <w:t>日前，提交到学习部公邮</w:t>
      </w:r>
      <w:r>
        <w:rPr>
          <w:rFonts w:ascii="宋体" w:hAnsi="宋体" w:eastAsia="宋体" w:cs="宋体"/>
          <w:sz w:val="24"/>
          <w:szCs w:val="24"/>
        </w:rPr>
        <w:t>xgxshxxb2020@163.com</w:t>
      </w:r>
      <w:r>
        <w:rPr>
          <w:rFonts w:ascii="Times New Roman" w:hAnsi="Times New Roman" w:cs="Times New Roman"/>
          <w:sz w:val="24"/>
        </w:rPr>
        <w:t>，文档以“年级+班级+姓名”命名。</w:t>
      </w:r>
    </w:p>
    <w:p>
      <w:pPr>
        <w:widowControl/>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此外，将“20</w:t>
      </w:r>
      <w:r>
        <w:rPr>
          <w:rFonts w:hint="eastAsia" w:ascii="Times New Roman" w:hAnsi="Times New Roman" w:cs="Times New Roman"/>
          <w:sz w:val="24"/>
          <w:lang w:val="en-US" w:eastAsia="zh-CN"/>
        </w:rPr>
        <w:t>20</w:t>
      </w:r>
      <w:r>
        <w:rPr>
          <w:rFonts w:ascii="Times New Roman" w:hAnsi="Times New Roman" w:cs="Times New Roman"/>
          <w:sz w:val="24"/>
        </w:rPr>
        <w:t>年学委工作调查”问卷发布在班级内进行填写，请务必保证每</w:t>
      </w:r>
      <w:r>
        <w:rPr>
          <w:rFonts w:hint="eastAsia" w:ascii="Times New Roman" w:hAnsi="Times New Roman" w:cs="Times New Roman"/>
          <w:sz w:val="24"/>
          <w:lang w:val="en-US" w:eastAsia="zh-CN"/>
        </w:rPr>
        <w:t>个</w:t>
      </w:r>
      <w:r>
        <w:rPr>
          <w:rFonts w:ascii="Times New Roman" w:hAnsi="Times New Roman" w:cs="Times New Roman"/>
          <w:sz w:val="24"/>
        </w:rPr>
        <w:t>同学都有参与，参与人数会影响评分，</w:t>
      </w:r>
    </w:p>
    <w:p>
      <w:pPr>
        <w:widowControl/>
        <w:spacing w:line="360" w:lineRule="auto"/>
        <w:ind w:firstLine="480" w:firstLineChars="200"/>
        <w:contextualSpacing/>
        <w:jc w:val="left"/>
        <w:rPr>
          <w:rFonts w:hint="eastAsia" w:ascii="Times New Roman" w:hAnsi="Times New Roman" w:eastAsia="宋体" w:cs="Times New Roman"/>
          <w:sz w:val="24"/>
          <w:lang w:val="en-US" w:eastAsia="zh-CN"/>
        </w:rPr>
      </w:pPr>
      <w:r>
        <w:rPr>
          <w:rFonts w:ascii="Times New Roman" w:hAnsi="Times New Roman" w:cs="Times New Roman"/>
          <w:sz w:val="24"/>
        </w:rPr>
        <w:t>问卷链接：</w:t>
      </w:r>
      <w:r>
        <w:rPr>
          <w:rFonts w:ascii="宋体" w:hAnsi="宋体" w:eastAsia="宋体" w:cs="宋体"/>
          <w:sz w:val="24"/>
          <w:szCs w:val="24"/>
        </w:rPr>
        <w:fldChar w:fldCharType="begin"/>
      </w:r>
      <w:r>
        <w:rPr>
          <w:rFonts w:ascii="宋体" w:hAnsi="宋体" w:eastAsia="宋体" w:cs="宋体"/>
          <w:sz w:val="24"/>
          <w:szCs w:val="24"/>
        </w:rPr>
        <w:instrText xml:space="preserve"> HYPERLINK "https://www.wjx.cn/m/99667958.aspx" </w:instrText>
      </w:r>
      <w:r>
        <w:rPr>
          <w:rFonts w:ascii="宋体" w:hAnsi="宋体" w:eastAsia="宋体" w:cs="宋体"/>
          <w:sz w:val="24"/>
          <w:szCs w:val="24"/>
        </w:rPr>
        <w:fldChar w:fldCharType="separate"/>
      </w:r>
      <w:r>
        <w:rPr>
          <w:rStyle w:val="4"/>
          <w:rFonts w:ascii="宋体" w:hAnsi="宋体" w:eastAsia="宋体" w:cs="宋体"/>
          <w:sz w:val="24"/>
          <w:szCs w:val="24"/>
        </w:rPr>
        <w:t>https://www.wjx.cn/m/99667958.aspx</w:t>
      </w:r>
      <w:r>
        <w:rPr>
          <w:rFonts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p>
      <w:pPr>
        <w:spacing w:line="360" w:lineRule="auto"/>
        <w:ind w:firstLine="480" w:firstLineChars="200"/>
        <w:contextualSpacing/>
        <w:jc w:val="right"/>
        <w:rPr>
          <w:rFonts w:ascii="Times New Roman" w:hAnsi="Times New Roman" w:cs="Times New Roman"/>
          <w:sz w:val="24"/>
        </w:rPr>
      </w:pPr>
      <w:r>
        <w:rPr>
          <w:rFonts w:ascii="Times New Roman" w:hAnsi="Times New Roman" w:cs="Times New Roman"/>
          <w:sz w:val="24"/>
        </w:rPr>
        <w:t>院学生会学习部</w:t>
      </w:r>
    </w:p>
    <w:p>
      <w:pPr>
        <w:spacing w:line="360" w:lineRule="auto"/>
        <w:ind w:firstLine="480" w:firstLineChars="200"/>
        <w:contextualSpacing/>
        <w:jc w:val="right"/>
        <w:rPr>
          <w:rFonts w:ascii="Times New Roman" w:hAnsi="Times New Roman" w:cs="Times New Roman"/>
          <w:sz w:val="24"/>
        </w:rPr>
      </w:pPr>
      <w:r>
        <w:rPr>
          <w:rFonts w:ascii="Times New Roman" w:hAnsi="Times New Roman" w:cs="Times New Roman"/>
          <w:sz w:val="24"/>
        </w:rPr>
        <w:t>20</w:t>
      </w:r>
      <w:r>
        <w:rPr>
          <w:rFonts w:hint="eastAsia" w:ascii="Times New Roman" w:hAnsi="Times New Roman" w:cs="Times New Roman"/>
          <w:sz w:val="24"/>
          <w:lang w:val="en-US" w:eastAsia="zh-CN"/>
        </w:rPr>
        <w:t>20</w:t>
      </w:r>
      <w:r>
        <w:rPr>
          <w:rFonts w:ascii="Times New Roman" w:hAnsi="Times New Roman" w:cs="Times New Roman"/>
          <w:sz w:val="24"/>
        </w:rPr>
        <w:t>年12月</w:t>
      </w:r>
      <w:r>
        <w:rPr>
          <w:rFonts w:hint="eastAsia" w:ascii="Times New Roman" w:hAnsi="Times New Roman" w:cs="Times New Roman"/>
          <w:sz w:val="24"/>
          <w:lang w:val="en-US" w:eastAsia="zh-CN"/>
        </w:rPr>
        <w:t>8</w:t>
      </w:r>
      <w:r>
        <w:rPr>
          <w:rFonts w:ascii="Times New Roman" w:hAnsi="Times New Roman" w:cs="Times New Roman"/>
          <w:sz w:val="24"/>
        </w:rPr>
        <w:t>日</w:t>
      </w:r>
    </w:p>
    <w:p>
      <w:pPr>
        <w:spacing w:line="360" w:lineRule="auto"/>
        <w:ind w:firstLine="420" w:firstLineChars="200"/>
        <w:contextualSpacing/>
        <w:rPr>
          <w:rFonts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502A9"/>
    <w:rsid w:val="00A5578C"/>
    <w:rsid w:val="00D228F2"/>
    <w:rsid w:val="00D96932"/>
    <w:rsid w:val="0404307F"/>
    <w:rsid w:val="0E665A0F"/>
    <w:rsid w:val="0E7240FD"/>
    <w:rsid w:val="319C1206"/>
    <w:rsid w:val="3B2E5EA6"/>
    <w:rsid w:val="3F673E78"/>
    <w:rsid w:val="44CE5792"/>
    <w:rsid w:val="5C477ADB"/>
    <w:rsid w:val="61056312"/>
    <w:rsid w:val="61A42956"/>
    <w:rsid w:val="62043C59"/>
    <w:rsid w:val="629502A9"/>
    <w:rsid w:val="647E5486"/>
    <w:rsid w:val="6BF53138"/>
    <w:rsid w:val="70AF55C5"/>
    <w:rsid w:val="7EA2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257</Words>
  <Characters>1467</Characters>
  <Lines>12</Lines>
  <Paragraphs>3</Paragraphs>
  <TotalTime>73</TotalTime>
  <ScaleCrop>false</ScaleCrop>
  <LinksUpToDate>false</LinksUpToDate>
  <CharactersWithSpaces>1721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2019-11-29T08:22:00Z</dcterms:created>
  <dc:creator>未央</dc:creator>
  <cp:lastModifiedBy>安</cp:lastModifiedBy>
  <dcterms:modified xsi:type="dcterms:W3CDTF">2020-12-08T00:00:08Z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