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ascii="黑体" w:hAnsi="黑体" w:eastAsia="黑体"/>
          <w:color w:val="000000"/>
          <w:spacing w:val="10"/>
          <w:kern w:val="2"/>
          <w:sz w:val="32"/>
          <w:szCs w:val="32"/>
        </w:rPr>
      </w:pPr>
      <w:r>
        <w:rPr>
          <w:rFonts w:hint="eastAsia" w:ascii="黑体" w:hAnsi="黑体" w:eastAsia="黑体"/>
          <w:color w:val="000000"/>
          <w:spacing w:val="10"/>
          <w:kern w:val="2"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 xml:space="preserve">学雷锋志愿服务集中行动月活动统计表  </w:t>
      </w:r>
    </w:p>
    <w:p>
      <w:pPr>
        <w:rPr>
          <w:rFonts w:ascii="仿宋_GB2312" w:hAnsi="方正小标宋简体" w:eastAsia="仿宋_GB2312" w:cs="方正小标宋简体"/>
          <w:color w:val="000000"/>
          <w:sz w:val="32"/>
          <w:szCs w:val="44"/>
          <w:shd w:val="clear" w:color="auto" w:fill="FFFFFF"/>
        </w:rPr>
      </w:pPr>
      <w:r>
        <w:rPr>
          <w:rFonts w:hint="eastAsia" w:ascii="仿宋_GB2312" w:hAnsi="方正小标宋简体" w:eastAsia="仿宋_GB2312" w:cs="方正小标宋简体"/>
          <w:color w:val="000000"/>
          <w:sz w:val="32"/>
          <w:szCs w:val="44"/>
          <w:shd w:val="clear" w:color="auto" w:fill="FFFFFF"/>
        </w:rPr>
        <w:t>单位名称：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279"/>
        <w:gridCol w:w="3431"/>
        <w:gridCol w:w="1866"/>
        <w:gridCol w:w="4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时间</w:t>
            </w:r>
          </w:p>
        </w:tc>
        <w:tc>
          <w:tcPr>
            <w:tcW w:w="2279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地点</w:t>
            </w:r>
          </w:p>
        </w:tc>
        <w:tc>
          <w:tcPr>
            <w:tcW w:w="3431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活动名称</w:t>
            </w:r>
          </w:p>
        </w:tc>
        <w:tc>
          <w:tcPr>
            <w:tcW w:w="1866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参加人数</w:t>
            </w:r>
          </w:p>
        </w:tc>
        <w:tc>
          <w:tcPr>
            <w:tcW w:w="4858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服务对象及内容</w:t>
            </w:r>
          </w:p>
          <w:p>
            <w:pPr>
              <w:widowControl w:val="0"/>
              <w:spacing w:line="3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</w:trPr>
        <w:tc>
          <w:tcPr>
            <w:tcW w:w="1740" w:type="dxa"/>
          </w:tcPr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</w:tc>
        <w:tc>
          <w:tcPr>
            <w:tcW w:w="2279" w:type="dxa"/>
          </w:tcPr>
          <w:p>
            <w:pPr>
              <w:widowControl w:val="0"/>
              <w:jc w:val="both"/>
            </w:pPr>
          </w:p>
        </w:tc>
        <w:tc>
          <w:tcPr>
            <w:tcW w:w="3431" w:type="dxa"/>
          </w:tcPr>
          <w:p>
            <w:pPr>
              <w:widowControl w:val="0"/>
              <w:jc w:val="both"/>
            </w:pPr>
          </w:p>
        </w:tc>
        <w:tc>
          <w:tcPr>
            <w:tcW w:w="1866" w:type="dxa"/>
          </w:tcPr>
          <w:p>
            <w:pPr>
              <w:widowControl w:val="0"/>
              <w:jc w:val="both"/>
            </w:pPr>
          </w:p>
        </w:tc>
        <w:tc>
          <w:tcPr>
            <w:tcW w:w="4858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</w:trPr>
        <w:tc>
          <w:tcPr>
            <w:tcW w:w="1740" w:type="dxa"/>
          </w:tcPr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</w:tc>
        <w:tc>
          <w:tcPr>
            <w:tcW w:w="2279" w:type="dxa"/>
          </w:tcPr>
          <w:p>
            <w:pPr>
              <w:widowControl w:val="0"/>
              <w:jc w:val="both"/>
            </w:pPr>
          </w:p>
        </w:tc>
        <w:tc>
          <w:tcPr>
            <w:tcW w:w="3431" w:type="dxa"/>
          </w:tcPr>
          <w:p>
            <w:pPr>
              <w:widowControl w:val="0"/>
              <w:jc w:val="both"/>
            </w:pPr>
          </w:p>
        </w:tc>
        <w:tc>
          <w:tcPr>
            <w:tcW w:w="1866" w:type="dxa"/>
          </w:tcPr>
          <w:p>
            <w:pPr>
              <w:widowControl w:val="0"/>
              <w:jc w:val="both"/>
            </w:pPr>
          </w:p>
        </w:tc>
        <w:tc>
          <w:tcPr>
            <w:tcW w:w="4858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740" w:type="dxa"/>
          </w:tcPr>
          <w:p>
            <w:pPr>
              <w:widowControl w:val="0"/>
              <w:jc w:val="both"/>
            </w:pPr>
          </w:p>
        </w:tc>
        <w:tc>
          <w:tcPr>
            <w:tcW w:w="2279" w:type="dxa"/>
          </w:tcPr>
          <w:p>
            <w:pPr>
              <w:widowControl w:val="0"/>
              <w:jc w:val="both"/>
            </w:pPr>
          </w:p>
        </w:tc>
        <w:tc>
          <w:tcPr>
            <w:tcW w:w="3431" w:type="dxa"/>
          </w:tcPr>
          <w:p>
            <w:pPr>
              <w:widowControl w:val="0"/>
              <w:jc w:val="both"/>
            </w:pPr>
          </w:p>
        </w:tc>
        <w:tc>
          <w:tcPr>
            <w:tcW w:w="1866" w:type="dxa"/>
          </w:tcPr>
          <w:p>
            <w:pPr>
              <w:widowControl w:val="0"/>
              <w:jc w:val="both"/>
            </w:pPr>
          </w:p>
        </w:tc>
        <w:tc>
          <w:tcPr>
            <w:tcW w:w="4858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740" w:type="dxa"/>
          </w:tcPr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</w:tc>
        <w:tc>
          <w:tcPr>
            <w:tcW w:w="2279" w:type="dxa"/>
          </w:tcPr>
          <w:p>
            <w:pPr>
              <w:widowControl w:val="0"/>
              <w:jc w:val="both"/>
            </w:pPr>
          </w:p>
        </w:tc>
        <w:tc>
          <w:tcPr>
            <w:tcW w:w="3431" w:type="dxa"/>
          </w:tcPr>
          <w:p>
            <w:pPr>
              <w:widowControl w:val="0"/>
              <w:jc w:val="both"/>
            </w:pPr>
          </w:p>
        </w:tc>
        <w:tc>
          <w:tcPr>
            <w:tcW w:w="1866" w:type="dxa"/>
          </w:tcPr>
          <w:p>
            <w:pPr>
              <w:widowControl w:val="0"/>
              <w:jc w:val="both"/>
            </w:pPr>
          </w:p>
        </w:tc>
        <w:tc>
          <w:tcPr>
            <w:tcW w:w="4858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1740" w:type="dxa"/>
          </w:tcPr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</w:tc>
        <w:tc>
          <w:tcPr>
            <w:tcW w:w="2279" w:type="dxa"/>
          </w:tcPr>
          <w:p>
            <w:pPr>
              <w:widowControl w:val="0"/>
              <w:jc w:val="both"/>
            </w:pPr>
          </w:p>
        </w:tc>
        <w:tc>
          <w:tcPr>
            <w:tcW w:w="3431" w:type="dxa"/>
          </w:tcPr>
          <w:p>
            <w:pPr>
              <w:widowControl w:val="0"/>
              <w:jc w:val="both"/>
            </w:pPr>
          </w:p>
        </w:tc>
        <w:tc>
          <w:tcPr>
            <w:tcW w:w="1866" w:type="dxa"/>
          </w:tcPr>
          <w:p>
            <w:pPr>
              <w:widowControl w:val="0"/>
              <w:jc w:val="both"/>
            </w:pPr>
          </w:p>
        </w:tc>
        <w:tc>
          <w:tcPr>
            <w:tcW w:w="4858" w:type="dxa"/>
          </w:tcPr>
          <w:p>
            <w:pPr>
              <w:widowControl w:val="0"/>
              <w:jc w:val="both"/>
            </w:pPr>
          </w:p>
        </w:tc>
      </w:tr>
    </w:tbl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注：此表为3月6日、3月16日、3月23日、3月31日四次报送；每个活动附图片2—3张。</w:t>
      </w:r>
    </w:p>
    <w:p>
      <w:bookmarkStart w:id="0" w:name="_GoBack"/>
      <w:bookmarkEnd w:id="0"/>
    </w:p>
    <w:sectPr>
      <w:pgSz w:w="16838" w:h="11906" w:orient="landscape"/>
      <w:pgMar w:top="1644" w:right="1440" w:bottom="1644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229BD"/>
    <w:rsid w:val="7C82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2018-03-05T13:43:00Z</dcterms:created>
  <dc:creator>热带雨林</dc:creator>
  <cp:lastModifiedBy>热带雨林</cp:lastModifiedBy>
  <dcterms:modified xsi:type="dcterms:W3CDTF">2018-03-05T13:44:10Z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